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1A22" w14:textId="497BB601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2A18755C" w14:textId="45C3391A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>Uchwała Nr</w:t>
      </w:r>
      <w:r w:rsidR="0028353A">
        <w:rPr>
          <w:rFonts w:eastAsia="Times New Roman" w:cs="Times New Roman"/>
          <w:b/>
          <w:sz w:val="24"/>
          <w:szCs w:val="24"/>
        </w:rPr>
        <w:t xml:space="preserve"> 1</w:t>
      </w:r>
      <w:r w:rsidR="001D4516">
        <w:rPr>
          <w:rFonts w:eastAsia="Times New Roman" w:cs="Times New Roman"/>
          <w:b/>
          <w:sz w:val="24"/>
          <w:szCs w:val="24"/>
        </w:rPr>
        <w:t>0</w:t>
      </w:r>
      <w:r w:rsidRPr="00980C4C">
        <w:rPr>
          <w:rFonts w:eastAsia="Times New Roman" w:cs="Times New Roman"/>
          <w:b/>
          <w:sz w:val="24"/>
          <w:szCs w:val="24"/>
        </w:rPr>
        <w:t>/202</w:t>
      </w:r>
      <w:r w:rsidR="00E80821">
        <w:rPr>
          <w:rFonts w:eastAsia="Times New Roman" w:cs="Times New Roman"/>
          <w:b/>
          <w:sz w:val="24"/>
          <w:szCs w:val="24"/>
        </w:rPr>
        <w:t>3</w:t>
      </w:r>
    </w:p>
    <w:p w14:paraId="075B1CB2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Rady Nadzorczej </w:t>
      </w:r>
    </w:p>
    <w:p w14:paraId="4D689D13" w14:textId="77777777" w:rsidR="007C4116" w:rsidRPr="00980C4C" w:rsidRDefault="007C4116" w:rsidP="00980C4C">
      <w:pPr>
        <w:keepNext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Leśnego Parku Kultury i Wypoczynku „Myślęcinek” Spółka z o. o. w Bydgoszczy </w:t>
      </w:r>
    </w:p>
    <w:p w14:paraId="415EB586" w14:textId="02DFDDBA" w:rsidR="007C4116" w:rsidRDefault="007C4116" w:rsidP="00980C4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980C4C">
        <w:rPr>
          <w:rFonts w:eastAsia="Times New Roman" w:cs="Times New Roman"/>
          <w:b/>
          <w:sz w:val="24"/>
          <w:szCs w:val="24"/>
        </w:rPr>
        <w:t xml:space="preserve">z </w:t>
      </w:r>
      <w:r w:rsidR="00E80821">
        <w:rPr>
          <w:rFonts w:eastAsia="Times New Roman" w:cs="Times New Roman"/>
          <w:b/>
          <w:sz w:val="24"/>
          <w:szCs w:val="24"/>
        </w:rPr>
        <w:t xml:space="preserve">31 maja 2023 </w:t>
      </w:r>
      <w:r w:rsidR="0028353A">
        <w:rPr>
          <w:rFonts w:eastAsia="Times New Roman" w:cs="Times New Roman"/>
          <w:b/>
          <w:sz w:val="24"/>
          <w:szCs w:val="24"/>
        </w:rPr>
        <w:t>r.</w:t>
      </w:r>
    </w:p>
    <w:p w14:paraId="5AA629CD" w14:textId="77777777" w:rsidR="00980C4C" w:rsidRPr="0028353A" w:rsidRDefault="00980C4C" w:rsidP="00980C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2FE4DBD7" w14:textId="2FCA85C8" w:rsidR="0028353A" w:rsidRPr="0028353A" w:rsidRDefault="00575602" w:rsidP="0028353A">
      <w:pPr>
        <w:rPr>
          <w:sz w:val="24"/>
          <w:szCs w:val="24"/>
        </w:rPr>
      </w:pPr>
      <w:r w:rsidRPr="0028353A">
        <w:rPr>
          <w:bCs/>
          <w:sz w:val="24"/>
          <w:szCs w:val="24"/>
        </w:rPr>
        <w:t xml:space="preserve">        </w:t>
      </w:r>
      <w:r w:rsidR="000E6DEA" w:rsidRPr="0028353A">
        <w:rPr>
          <w:bCs/>
          <w:sz w:val="24"/>
          <w:szCs w:val="24"/>
        </w:rPr>
        <w:t>w sprawie</w:t>
      </w:r>
      <w:r w:rsidRPr="0028353A">
        <w:rPr>
          <w:bCs/>
          <w:sz w:val="24"/>
          <w:szCs w:val="24"/>
        </w:rPr>
        <w:t xml:space="preserve"> </w:t>
      </w:r>
      <w:r w:rsidR="00B62F24">
        <w:rPr>
          <w:sz w:val="24"/>
          <w:szCs w:val="24"/>
        </w:rPr>
        <w:t>oceny sprawozdania Zarządu za 2022 r. oraz sprawozdania finansowego za 2022 r.</w:t>
      </w:r>
    </w:p>
    <w:p w14:paraId="67F2BFF2" w14:textId="5FB7F953" w:rsidR="000E6DEA" w:rsidRDefault="000E6DEA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E3EEC7" w14:textId="77777777" w:rsidR="00980C4C" w:rsidRPr="00980C4C" w:rsidRDefault="00980C4C" w:rsidP="00980C4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90C1421" w14:textId="077B1689" w:rsidR="00776D5C" w:rsidRPr="00980C4C" w:rsidRDefault="00575602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 xml:space="preserve">          </w:t>
      </w:r>
      <w:r w:rsidR="00776D5C" w:rsidRPr="00980C4C">
        <w:rPr>
          <w:sz w:val="24"/>
          <w:szCs w:val="24"/>
        </w:rPr>
        <w:t>Na podstawie art. 21</w:t>
      </w:r>
      <w:r w:rsidRPr="00980C4C">
        <w:rPr>
          <w:sz w:val="24"/>
          <w:szCs w:val="24"/>
        </w:rPr>
        <w:t xml:space="preserve">9 </w:t>
      </w:r>
      <w:r w:rsidRPr="00980C4C">
        <w:rPr>
          <w:rFonts w:cs="Arial"/>
          <w:sz w:val="24"/>
          <w:szCs w:val="24"/>
        </w:rPr>
        <w:t>§</w:t>
      </w:r>
      <w:r w:rsidR="00277CF0">
        <w:rPr>
          <w:sz w:val="24"/>
          <w:szCs w:val="24"/>
        </w:rPr>
        <w:t xml:space="preserve"> 3</w:t>
      </w:r>
      <w:r w:rsidR="00776D5C" w:rsidRPr="00980C4C">
        <w:rPr>
          <w:sz w:val="24"/>
          <w:szCs w:val="24"/>
        </w:rPr>
        <w:t xml:space="preserve"> ustawy </w:t>
      </w:r>
      <w:r w:rsidRPr="00980C4C">
        <w:rPr>
          <w:sz w:val="24"/>
          <w:szCs w:val="24"/>
        </w:rPr>
        <w:t xml:space="preserve">z dnia 15 września 2000 r. </w:t>
      </w:r>
      <w:r w:rsidR="00776D5C" w:rsidRPr="00980C4C">
        <w:rPr>
          <w:sz w:val="24"/>
          <w:szCs w:val="24"/>
        </w:rPr>
        <w:t>Kodeks spółek handlowych (</w:t>
      </w:r>
      <w:r w:rsidR="003646AF" w:rsidRPr="00980C4C">
        <w:rPr>
          <w:sz w:val="24"/>
          <w:szCs w:val="24"/>
        </w:rPr>
        <w:t>Dz.U.</w:t>
      </w:r>
      <w:r w:rsidRPr="00980C4C">
        <w:rPr>
          <w:sz w:val="24"/>
          <w:szCs w:val="24"/>
        </w:rPr>
        <w:t xml:space="preserve"> z 2022 r., poz.1467</w:t>
      </w:r>
      <w:r w:rsidR="00776D5C" w:rsidRPr="00980C4C">
        <w:rPr>
          <w:sz w:val="24"/>
          <w:szCs w:val="24"/>
        </w:rPr>
        <w:t xml:space="preserve"> )</w:t>
      </w:r>
      <w:r w:rsidR="00647F4F" w:rsidRPr="00980C4C">
        <w:rPr>
          <w:sz w:val="24"/>
          <w:szCs w:val="24"/>
        </w:rPr>
        <w:t xml:space="preserve"> w zw. z</w:t>
      </w:r>
      <w:r w:rsidR="0081418A">
        <w:rPr>
          <w:sz w:val="24"/>
          <w:szCs w:val="24"/>
        </w:rPr>
        <w:t xml:space="preserve"> </w:t>
      </w:r>
      <w:r w:rsidR="0081418A" w:rsidRPr="00980C4C">
        <w:rPr>
          <w:sz w:val="24"/>
          <w:szCs w:val="24"/>
        </w:rPr>
        <w:t>§</w:t>
      </w:r>
      <w:r w:rsidR="0081418A">
        <w:rPr>
          <w:sz w:val="24"/>
          <w:szCs w:val="24"/>
        </w:rPr>
        <w:t xml:space="preserve"> 16 </w:t>
      </w:r>
      <w:r w:rsidR="00277CF0">
        <w:rPr>
          <w:sz w:val="24"/>
          <w:szCs w:val="24"/>
        </w:rPr>
        <w:t xml:space="preserve"> pkt 2 </w:t>
      </w:r>
      <w:r w:rsidR="0081418A">
        <w:rPr>
          <w:sz w:val="24"/>
          <w:szCs w:val="24"/>
        </w:rPr>
        <w:t>aktu przekształcenia z 29 czerwca 1992 r. (akt notarialny rep. A nr</w:t>
      </w:r>
      <w:r w:rsidR="0081418A" w:rsidRPr="00971502">
        <w:rPr>
          <w:sz w:val="24"/>
          <w:szCs w:val="24"/>
        </w:rPr>
        <w:t xml:space="preserve"> 3982/1992</w:t>
      </w:r>
      <w:r w:rsidR="00556AA2">
        <w:rPr>
          <w:sz w:val="24"/>
          <w:szCs w:val="24"/>
        </w:rPr>
        <w:t xml:space="preserve"> ze zm)  </w:t>
      </w:r>
    </w:p>
    <w:p w14:paraId="3BCBD841" w14:textId="77777777" w:rsidR="00980C4C" w:rsidRDefault="00980C4C" w:rsidP="00980C4C">
      <w:pPr>
        <w:spacing w:after="0" w:line="240" w:lineRule="auto"/>
        <w:jc w:val="both"/>
        <w:rPr>
          <w:sz w:val="24"/>
          <w:szCs w:val="24"/>
        </w:rPr>
      </w:pPr>
    </w:p>
    <w:p w14:paraId="08284496" w14:textId="234C28F4" w:rsidR="00980C4C" w:rsidRPr="00392227" w:rsidRDefault="00E02B86" w:rsidP="00980C4C">
      <w:pPr>
        <w:spacing w:after="0" w:line="240" w:lineRule="auto"/>
        <w:jc w:val="both"/>
        <w:rPr>
          <w:b/>
          <w:bCs/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  <w:r w:rsidRPr="00392227">
        <w:rPr>
          <w:b/>
          <w:bCs/>
          <w:sz w:val="24"/>
          <w:szCs w:val="24"/>
        </w:rPr>
        <w:t>uchwala się co następuje:</w:t>
      </w:r>
    </w:p>
    <w:p w14:paraId="721D7E6F" w14:textId="0B3B974E" w:rsidR="00E02B86" w:rsidRPr="00980C4C" w:rsidRDefault="00E02B86" w:rsidP="00980C4C">
      <w:pPr>
        <w:spacing w:after="0" w:line="240" w:lineRule="auto"/>
        <w:jc w:val="both"/>
        <w:rPr>
          <w:sz w:val="24"/>
          <w:szCs w:val="24"/>
        </w:rPr>
      </w:pPr>
      <w:r w:rsidRPr="00980C4C">
        <w:rPr>
          <w:sz w:val="24"/>
          <w:szCs w:val="24"/>
        </w:rPr>
        <w:tab/>
      </w:r>
      <w:r w:rsidRPr="00980C4C">
        <w:rPr>
          <w:sz w:val="24"/>
          <w:szCs w:val="24"/>
        </w:rPr>
        <w:tab/>
      </w:r>
    </w:p>
    <w:p w14:paraId="7D4D286A" w14:textId="06B98C9F" w:rsidR="0063222D" w:rsidRDefault="00DA361B" w:rsidP="00980C4C">
      <w:pPr>
        <w:spacing w:after="0" w:line="240" w:lineRule="auto"/>
        <w:jc w:val="center"/>
        <w:rPr>
          <w:sz w:val="24"/>
          <w:szCs w:val="24"/>
        </w:rPr>
      </w:pPr>
      <w:r w:rsidRPr="00980C4C">
        <w:rPr>
          <w:sz w:val="24"/>
          <w:szCs w:val="24"/>
        </w:rPr>
        <w:t>§ 1</w:t>
      </w:r>
    </w:p>
    <w:p w14:paraId="17546F62" w14:textId="63D2D78B" w:rsidR="00102635" w:rsidRPr="00102635" w:rsidRDefault="00102635" w:rsidP="00102635">
      <w:p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 xml:space="preserve">           Dokonać pozytywnej oceny s</w:t>
      </w:r>
      <w:r>
        <w:rPr>
          <w:sz w:val="24"/>
          <w:szCs w:val="24"/>
        </w:rPr>
        <w:t>prawozdania Zarządu z działalności Spółki w 202</w:t>
      </w:r>
      <w:r w:rsidR="00B62F24">
        <w:rPr>
          <w:sz w:val="24"/>
          <w:szCs w:val="24"/>
        </w:rPr>
        <w:t>2</w:t>
      </w:r>
      <w:r>
        <w:rPr>
          <w:sz w:val="24"/>
          <w:szCs w:val="24"/>
        </w:rPr>
        <w:t xml:space="preserve"> r. oraz s</w:t>
      </w:r>
      <w:r w:rsidRPr="00102635">
        <w:rPr>
          <w:sz w:val="24"/>
          <w:szCs w:val="24"/>
        </w:rPr>
        <w:t xml:space="preserve">prawozdania finansowego Spółki </w:t>
      </w:r>
      <w:r>
        <w:rPr>
          <w:sz w:val="24"/>
          <w:szCs w:val="24"/>
        </w:rPr>
        <w:t>za 202</w:t>
      </w:r>
      <w:r w:rsidR="00B62F24">
        <w:rPr>
          <w:sz w:val="24"/>
          <w:szCs w:val="24"/>
        </w:rPr>
        <w:t>2</w:t>
      </w:r>
      <w:r>
        <w:rPr>
          <w:sz w:val="24"/>
          <w:szCs w:val="24"/>
        </w:rPr>
        <w:t xml:space="preserve"> r., </w:t>
      </w:r>
      <w:r w:rsidRPr="00102635">
        <w:rPr>
          <w:sz w:val="24"/>
          <w:szCs w:val="24"/>
        </w:rPr>
        <w:t>składającego się z:</w:t>
      </w:r>
    </w:p>
    <w:p w14:paraId="6E12865F" w14:textId="02608034" w:rsidR="00102635" w:rsidRPr="00102635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wprowadzen</w:t>
      </w:r>
      <w:r w:rsidR="00AF2AB2">
        <w:rPr>
          <w:sz w:val="24"/>
          <w:szCs w:val="24"/>
        </w:rPr>
        <w:t>ia do sprawozdania finansowego;</w:t>
      </w:r>
    </w:p>
    <w:p w14:paraId="0E85ED3C" w14:textId="6BA5D4ED" w:rsidR="00102635" w:rsidRPr="00102635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bilansu sporządzon</w:t>
      </w:r>
      <w:r w:rsidR="00AF2AB2">
        <w:rPr>
          <w:sz w:val="24"/>
          <w:szCs w:val="24"/>
        </w:rPr>
        <w:t>ego na dzień 31 grudnia 202</w:t>
      </w:r>
      <w:r w:rsidR="00B62F24">
        <w:rPr>
          <w:sz w:val="24"/>
          <w:szCs w:val="24"/>
        </w:rPr>
        <w:t>2</w:t>
      </w:r>
      <w:r w:rsidR="00AF2AB2">
        <w:rPr>
          <w:sz w:val="24"/>
          <w:szCs w:val="24"/>
        </w:rPr>
        <w:t xml:space="preserve"> r.;</w:t>
      </w:r>
    </w:p>
    <w:p w14:paraId="402BC16B" w14:textId="5E79F0F3" w:rsidR="00886AB7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rachunku zysków i strat</w:t>
      </w:r>
      <w:r w:rsidR="00886AB7">
        <w:rPr>
          <w:sz w:val="24"/>
          <w:szCs w:val="24"/>
        </w:rPr>
        <w:t xml:space="preserve"> od 1 stycznia do 31 grudnia 2022 r.;</w:t>
      </w:r>
    </w:p>
    <w:p w14:paraId="36AC64EC" w14:textId="749DA2C2" w:rsidR="00886AB7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 xml:space="preserve"> rachunku przepływów pieniężnych </w:t>
      </w:r>
      <w:r w:rsidR="00B62F24">
        <w:rPr>
          <w:sz w:val="24"/>
          <w:szCs w:val="24"/>
        </w:rPr>
        <w:t>od 1 stycznia do 31 grudnia 2022</w:t>
      </w:r>
      <w:r w:rsidR="00886AB7">
        <w:rPr>
          <w:sz w:val="24"/>
          <w:szCs w:val="24"/>
        </w:rPr>
        <w:t xml:space="preserve"> r.</w:t>
      </w:r>
      <w:r w:rsidR="00AF2AB2">
        <w:rPr>
          <w:sz w:val="24"/>
          <w:szCs w:val="24"/>
        </w:rPr>
        <w:t>;</w:t>
      </w:r>
    </w:p>
    <w:p w14:paraId="1EF28863" w14:textId="06A87ECA" w:rsidR="00102635" w:rsidRPr="00102635" w:rsidRDefault="00886AB7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zestawienia zmian w kapitale własnym od 1 stycznia do 31 grudnia 2022 r.</w:t>
      </w:r>
      <w:r w:rsidR="00102635" w:rsidRPr="00102635">
        <w:rPr>
          <w:sz w:val="24"/>
          <w:szCs w:val="24"/>
        </w:rPr>
        <w:t xml:space="preserve"> </w:t>
      </w:r>
    </w:p>
    <w:p w14:paraId="60D5884B" w14:textId="10CB6B43" w:rsidR="00980C4C" w:rsidRPr="00102635" w:rsidRDefault="00102635" w:rsidP="00102635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02635">
        <w:rPr>
          <w:sz w:val="24"/>
          <w:szCs w:val="24"/>
        </w:rPr>
        <w:t>oraz dodatkowych informacji i objaśnień</w:t>
      </w:r>
    </w:p>
    <w:p w14:paraId="2644184A" w14:textId="24925CB4" w:rsidR="00102635" w:rsidRDefault="00AF2AB2" w:rsidP="00AF2AB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 rekomendować Zgromadzeniu Wspólników zatwierdzenie tych sprawozdań.</w:t>
      </w:r>
    </w:p>
    <w:p w14:paraId="09F2035B" w14:textId="77777777" w:rsidR="00AF2AB2" w:rsidRPr="00AF2AB2" w:rsidRDefault="00AF2AB2" w:rsidP="00AF2AB2">
      <w:pPr>
        <w:spacing w:after="0" w:line="240" w:lineRule="auto"/>
        <w:ind w:left="360"/>
        <w:rPr>
          <w:sz w:val="24"/>
          <w:szCs w:val="24"/>
        </w:rPr>
      </w:pPr>
    </w:p>
    <w:p w14:paraId="2D94A648" w14:textId="3A1FD934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§</w:t>
      </w:r>
      <w:r>
        <w:rPr>
          <w:rFonts w:eastAsia="Times New Roman" w:cs="Times New Roman"/>
          <w:sz w:val="24"/>
          <w:szCs w:val="24"/>
        </w:rPr>
        <w:t xml:space="preserve"> 2</w:t>
      </w:r>
    </w:p>
    <w:p w14:paraId="72DC81AB" w14:textId="448F921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1.U</w:t>
      </w:r>
      <w:r w:rsidRPr="00980C4C">
        <w:rPr>
          <w:rFonts w:eastAsia="Times New Roman" w:cs="Times New Roman"/>
          <w:sz w:val="24"/>
          <w:szCs w:val="24"/>
        </w:rPr>
        <w:t xml:space="preserve">chwała wchodzi w </w:t>
      </w:r>
      <w:r>
        <w:rPr>
          <w:rFonts w:eastAsia="Times New Roman" w:cs="Times New Roman"/>
          <w:sz w:val="24"/>
          <w:szCs w:val="24"/>
        </w:rPr>
        <w:t>życie z dniem podjęcia.</w:t>
      </w:r>
    </w:p>
    <w:p w14:paraId="52E3BCF7" w14:textId="613AA1AA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 Uchwała zostaje przekazana Zgromadzeniu Wspólników Spółki za pośrednictwem Zarządu.</w:t>
      </w:r>
    </w:p>
    <w:p w14:paraId="2158F0E5" w14:textId="6C1E3783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AD8FDC" w14:textId="77777777" w:rsidR="0081418A" w:rsidRDefault="0081418A" w:rsidP="0081418A">
      <w:pPr>
        <w:pStyle w:val="Tekstpodstawowy"/>
        <w:spacing w:line="240" w:lineRule="auto"/>
        <w:rPr>
          <w:sz w:val="24"/>
          <w:szCs w:val="24"/>
        </w:rPr>
      </w:pPr>
    </w:p>
    <w:p w14:paraId="3D363575" w14:textId="77777777" w:rsidR="0081418A" w:rsidRDefault="0081418A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8BDCB79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D27F196" w14:textId="77777777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62EC2A4" w14:textId="3433AAB0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Ilość głosów oddanych</w:t>
      </w:r>
    </w:p>
    <w:p w14:paraId="20F52EFE" w14:textId="01316A39" w:rsidR="00980C4C" w:rsidRDefault="00980C4C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„za”</w:t>
      </w:r>
      <w:r w:rsidR="00BF3C6E">
        <w:rPr>
          <w:rFonts w:eastAsia="Times New Roman" w:cs="Times New Roman"/>
          <w:sz w:val="24"/>
          <w:szCs w:val="24"/>
        </w:rPr>
        <w:t>:</w:t>
      </w:r>
    </w:p>
    <w:p w14:paraId="5FC4C3B4" w14:textId="062BE5FE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„przeciw”:</w:t>
      </w:r>
    </w:p>
    <w:p w14:paraId="2C99789A" w14:textId="5D2302E9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„wstrzymujących”: </w:t>
      </w:r>
    </w:p>
    <w:p w14:paraId="233382FB" w14:textId="0A34A4F6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0A939AD" w14:textId="17166031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074F012" w14:textId="312ACC30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1E82B9F" w14:textId="0F8F7B6D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876022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>Za Radę Nadzorczą</w:t>
      </w:r>
    </w:p>
    <w:p w14:paraId="3DB9593C" w14:textId="69AA16F5" w:rsidR="00BF3C6E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Przewodniczący Rady Nadzorczej</w:t>
      </w:r>
    </w:p>
    <w:p w14:paraId="7827222F" w14:textId="77777777" w:rsidR="00BF3C6E" w:rsidRPr="00980C4C" w:rsidRDefault="00BF3C6E" w:rsidP="00980C4C">
      <w:pPr>
        <w:keepNext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77AF8B7" w14:textId="4B3DF3B9" w:rsidR="00980C4C" w:rsidRDefault="00BF3C6E" w:rsidP="00980C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</w:t>
      </w:r>
      <w:r w:rsidR="00876022">
        <w:rPr>
          <w:sz w:val="24"/>
          <w:szCs w:val="24"/>
        </w:rPr>
        <w:t xml:space="preserve">     </w:t>
      </w:r>
      <w:r>
        <w:rPr>
          <w:sz w:val="24"/>
          <w:szCs w:val="24"/>
        </w:rPr>
        <w:t>Michał Polak</w:t>
      </w:r>
    </w:p>
    <w:p w14:paraId="055E4EF9" w14:textId="0E084BB3" w:rsidR="00980C4C" w:rsidRDefault="00980C4C" w:rsidP="00980C4C">
      <w:pPr>
        <w:spacing w:after="0" w:line="240" w:lineRule="auto"/>
        <w:rPr>
          <w:sz w:val="24"/>
          <w:szCs w:val="24"/>
        </w:rPr>
      </w:pPr>
    </w:p>
    <w:p w14:paraId="6F4CD011" w14:textId="77777777" w:rsidR="00980C4C" w:rsidRPr="00980C4C" w:rsidRDefault="00980C4C" w:rsidP="00980C4C">
      <w:pPr>
        <w:spacing w:after="0" w:line="240" w:lineRule="auto"/>
        <w:rPr>
          <w:sz w:val="24"/>
          <w:szCs w:val="24"/>
        </w:rPr>
      </w:pPr>
    </w:p>
    <w:p w14:paraId="78BA670D" w14:textId="2807C912" w:rsidR="007C4116" w:rsidRPr="00BF3C6E" w:rsidRDefault="007C4116" w:rsidP="00BF3C6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231C93E" w14:textId="1A035B2B" w:rsidR="000E6DEA" w:rsidRPr="00980C4C" w:rsidRDefault="000E6DEA" w:rsidP="00980C4C">
      <w:pPr>
        <w:spacing w:after="0" w:line="240" w:lineRule="auto"/>
        <w:rPr>
          <w:sz w:val="24"/>
          <w:szCs w:val="24"/>
        </w:rPr>
      </w:pPr>
    </w:p>
    <w:p w14:paraId="3234BF7B" w14:textId="0BDBD948" w:rsidR="000E6DEA" w:rsidRDefault="000E6DEA" w:rsidP="007C4116">
      <w:pPr>
        <w:spacing w:line="276" w:lineRule="auto"/>
      </w:pPr>
    </w:p>
    <w:p w14:paraId="50AA51A7" w14:textId="77777777" w:rsidR="0081418A" w:rsidRDefault="0081418A" w:rsidP="0081418A">
      <w:pPr>
        <w:spacing w:line="276" w:lineRule="auto"/>
        <w:jc w:val="both"/>
      </w:pPr>
    </w:p>
    <w:p w14:paraId="1B07F620" w14:textId="02B7AAC9" w:rsidR="0081418A" w:rsidRPr="009D2873" w:rsidRDefault="0081418A" w:rsidP="0081418A">
      <w:pPr>
        <w:pStyle w:val="Nagwek1"/>
        <w:ind w:left="0" w:firstLine="0"/>
      </w:pPr>
      <w:bookmarkStart w:id="0" w:name="_Hlk483999863"/>
      <w:r>
        <w:t xml:space="preserve">                                                                    </w:t>
      </w:r>
      <w:r w:rsidR="00B62F24">
        <w:t xml:space="preserve">            </w:t>
      </w:r>
      <w:r w:rsidRPr="009D2873">
        <w:t>Uzasadnienie</w:t>
      </w:r>
    </w:p>
    <w:p w14:paraId="1B79D89C" w14:textId="77777777" w:rsidR="0081418A" w:rsidRDefault="0081418A" w:rsidP="0081418A">
      <w:pPr>
        <w:jc w:val="both"/>
        <w:rPr>
          <w:sz w:val="24"/>
          <w:szCs w:val="24"/>
        </w:rPr>
      </w:pPr>
    </w:p>
    <w:p w14:paraId="0E3E7E78" w14:textId="263CAAEC" w:rsidR="00AF2AB2" w:rsidRPr="00AF2AB2" w:rsidRDefault="0081418A" w:rsidP="00AF2AB2">
      <w:pPr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F2AB2">
        <w:rPr>
          <w:rFonts w:cstheme="minorHAnsi"/>
          <w:color w:val="000000" w:themeColor="text1"/>
          <w:sz w:val="24"/>
          <w:szCs w:val="24"/>
        </w:rPr>
        <w:t>Zgodnie z art. 231 § 2 pkt.</w:t>
      </w:r>
      <w:r w:rsidR="00AF2AB2" w:rsidRPr="00AF2AB2">
        <w:rPr>
          <w:rFonts w:cstheme="minorHAnsi"/>
          <w:color w:val="000000" w:themeColor="text1"/>
          <w:sz w:val="24"/>
          <w:szCs w:val="24"/>
        </w:rPr>
        <w:t xml:space="preserve">1 </w:t>
      </w:r>
      <w:r w:rsidRPr="00AF2AB2">
        <w:rPr>
          <w:rFonts w:cstheme="minorHAnsi"/>
          <w:color w:val="000000" w:themeColor="text1"/>
          <w:sz w:val="24"/>
          <w:szCs w:val="24"/>
        </w:rPr>
        <w:t xml:space="preserve"> k.s.h. spółek handlowych przedmiotem obrad Zwyczajnego Zgromadzenia Wspólników jest </w:t>
      </w:r>
      <w:r w:rsidR="00AF2AB2" w:rsidRPr="00AF2AB2">
        <w:rPr>
          <w:rFonts w:cstheme="minorHAnsi"/>
          <w:color w:val="000000" w:themeColor="text1"/>
          <w:sz w:val="24"/>
          <w:szCs w:val="24"/>
          <w:shd w:val="clear" w:color="auto" w:fill="FFFFFF"/>
        </w:rPr>
        <w:t>rozpatrzenie i zatwierdzenie sprawozdania zarządu z działalności spółki oraz sprawozdania finansowego za ubiegły rok obrotowy.</w:t>
      </w:r>
      <w:r w:rsidR="00AF2AB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Zgodnie z art.219 § 3 k.s.h. oraz § 16 pkt 2 aktu przekształcenia ocena tych sprawozdań należy do zadań Rady Nadzorczej Spółki.</w:t>
      </w:r>
    </w:p>
    <w:p w14:paraId="2C7787E1" w14:textId="41F13EA3" w:rsidR="0081418A" w:rsidRDefault="0081418A" w:rsidP="0081418A">
      <w:pPr>
        <w:ind w:firstLine="708"/>
        <w:jc w:val="both"/>
        <w:rPr>
          <w:sz w:val="24"/>
          <w:szCs w:val="24"/>
        </w:rPr>
      </w:pPr>
      <w:r w:rsidRPr="00E95D88">
        <w:rPr>
          <w:sz w:val="24"/>
          <w:szCs w:val="24"/>
        </w:rPr>
        <w:t xml:space="preserve"> Rada Nadzorcza po dokonaniu analizy i oceny sprawozdań finansowych oraz sprawozdań z działalności Spółki wnos</w:t>
      </w:r>
      <w:r>
        <w:rPr>
          <w:sz w:val="24"/>
          <w:szCs w:val="24"/>
        </w:rPr>
        <w:t>i</w:t>
      </w:r>
      <w:r w:rsidRPr="00E95D88">
        <w:rPr>
          <w:sz w:val="24"/>
          <w:szCs w:val="24"/>
        </w:rPr>
        <w:t xml:space="preserve"> do Zgromadzenia Wspólników o </w:t>
      </w:r>
      <w:r w:rsidR="00AF2AB2">
        <w:rPr>
          <w:sz w:val="24"/>
          <w:szCs w:val="24"/>
        </w:rPr>
        <w:t>zatwierdzenie tych sprawozdań.</w:t>
      </w:r>
    </w:p>
    <w:p w14:paraId="00A486DA" w14:textId="77777777" w:rsidR="0081418A" w:rsidRDefault="0081418A" w:rsidP="0081418A">
      <w:pPr>
        <w:jc w:val="both"/>
        <w:rPr>
          <w:sz w:val="24"/>
          <w:szCs w:val="24"/>
        </w:rPr>
      </w:pPr>
    </w:p>
    <w:p w14:paraId="42D610F1" w14:textId="77777777" w:rsidR="0081418A" w:rsidRDefault="0081418A" w:rsidP="0081418A">
      <w:pPr>
        <w:jc w:val="both"/>
        <w:rPr>
          <w:sz w:val="24"/>
          <w:szCs w:val="24"/>
        </w:rPr>
      </w:pPr>
    </w:p>
    <w:bookmarkEnd w:id="0"/>
    <w:p w14:paraId="310B56A6" w14:textId="77777777" w:rsidR="0081418A" w:rsidRDefault="0081418A" w:rsidP="007C4116">
      <w:pPr>
        <w:spacing w:line="276" w:lineRule="auto"/>
      </w:pPr>
    </w:p>
    <w:sectPr w:rsidR="0081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7C3"/>
    <w:multiLevelType w:val="hybridMultilevel"/>
    <w:tmpl w:val="C7EAE160"/>
    <w:lvl w:ilvl="0" w:tplc="79F8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0652"/>
    <w:multiLevelType w:val="hybridMultilevel"/>
    <w:tmpl w:val="57501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519C5"/>
    <w:multiLevelType w:val="hybridMultilevel"/>
    <w:tmpl w:val="44B2D1CE"/>
    <w:lvl w:ilvl="0" w:tplc="6EA2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352"/>
    <w:multiLevelType w:val="hybridMultilevel"/>
    <w:tmpl w:val="578E6BB2"/>
    <w:lvl w:ilvl="0" w:tplc="E5F6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2CAC"/>
    <w:multiLevelType w:val="hybridMultilevel"/>
    <w:tmpl w:val="1EDEA370"/>
    <w:lvl w:ilvl="0" w:tplc="3982C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56810"/>
    <w:multiLevelType w:val="hybridMultilevel"/>
    <w:tmpl w:val="D85A7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47234496">
    <w:abstractNumId w:val="2"/>
  </w:num>
  <w:num w:numId="2" w16cid:durableId="591276269">
    <w:abstractNumId w:val="5"/>
  </w:num>
  <w:num w:numId="3" w16cid:durableId="456027868">
    <w:abstractNumId w:val="3"/>
  </w:num>
  <w:num w:numId="4" w16cid:durableId="1008753251">
    <w:abstractNumId w:val="0"/>
  </w:num>
  <w:num w:numId="5" w16cid:durableId="42289688">
    <w:abstractNumId w:val="4"/>
  </w:num>
  <w:num w:numId="6" w16cid:durableId="180912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EA"/>
    <w:rsid w:val="000C08FD"/>
    <w:rsid w:val="000E6DEA"/>
    <w:rsid w:val="000F6C8C"/>
    <w:rsid w:val="00102635"/>
    <w:rsid w:val="001D4516"/>
    <w:rsid w:val="00277CF0"/>
    <w:rsid w:val="0028353A"/>
    <w:rsid w:val="003646AF"/>
    <w:rsid w:val="00392227"/>
    <w:rsid w:val="005172F6"/>
    <w:rsid w:val="00556AA2"/>
    <w:rsid w:val="00575602"/>
    <w:rsid w:val="0063222D"/>
    <w:rsid w:val="00644636"/>
    <w:rsid w:val="00647F4F"/>
    <w:rsid w:val="00776D5C"/>
    <w:rsid w:val="007C4116"/>
    <w:rsid w:val="0081418A"/>
    <w:rsid w:val="00876022"/>
    <w:rsid w:val="00886AB7"/>
    <w:rsid w:val="00897F6F"/>
    <w:rsid w:val="00980C4C"/>
    <w:rsid w:val="00A0271B"/>
    <w:rsid w:val="00AF2AB2"/>
    <w:rsid w:val="00B25085"/>
    <w:rsid w:val="00B62F24"/>
    <w:rsid w:val="00BA5DFA"/>
    <w:rsid w:val="00BF3C6E"/>
    <w:rsid w:val="00C54479"/>
    <w:rsid w:val="00DA361B"/>
    <w:rsid w:val="00E02B86"/>
    <w:rsid w:val="00E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A4E7"/>
  <w15:docId w15:val="{F140A7DA-0DF2-4466-85D0-4E9C644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418A"/>
    <w:pPr>
      <w:keepNext/>
      <w:ind w:left="4248" w:firstLine="708"/>
      <w:jc w:val="both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41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41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418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Rościszewski</dc:creator>
  <cp:lastModifiedBy>Michał Polak</cp:lastModifiedBy>
  <cp:revision>5</cp:revision>
  <dcterms:created xsi:type="dcterms:W3CDTF">2023-05-23T15:12:00Z</dcterms:created>
  <dcterms:modified xsi:type="dcterms:W3CDTF">2023-05-29T18:47:00Z</dcterms:modified>
</cp:coreProperties>
</file>